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15" w:rsidRDefault="00CB6D15" w:rsidP="00CB6D15">
      <w:pPr>
        <w:pStyle w:val="Style9"/>
        <w:tabs>
          <w:tab w:val="left" w:pos="5130"/>
        </w:tabs>
        <w:rPr>
          <w:szCs w:val="46"/>
          <w:lang w:val="en-US"/>
        </w:rPr>
      </w:pPr>
      <w:bookmarkStart w:id="0" w:name="_GoBack"/>
      <w:bookmarkEnd w:id="0"/>
      <w:r>
        <w:rPr>
          <w:lang w:val="en-US"/>
        </w:rPr>
        <w:t>Activity</w:t>
      </w:r>
      <w:r>
        <w:rPr>
          <w:lang w:val="en-US"/>
        </w:rPr>
        <w:tab/>
        <w:t xml:space="preserve">                </w:t>
      </w:r>
      <w:r>
        <w:t xml:space="preserve">Challenges in Islam  </w:t>
      </w:r>
    </w:p>
    <w:p w:rsidR="00DF14A3" w:rsidRDefault="00810166"/>
    <w:p w:rsidR="0078474C" w:rsidRPr="0078474C" w:rsidRDefault="0078474C">
      <w:pPr>
        <w:rPr>
          <w:b/>
          <w:sz w:val="28"/>
        </w:rPr>
      </w:pPr>
      <w:r w:rsidRPr="0078474C">
        <w:rPr>
          <w:b/>
          <w:sz w:val="28"/>
        </w:rPr>
        <w:t>In-house disagreements</w:t>
      </w:r>
      <w:r>
        <w:rPr>
          <w:b/>
          <w:sz w:val="28"/>
        </w:rPr>
        <w:t xml:space="preserve"> – Sunni vs. Shia</w:t>
      </w:r>
    </w:p>
    <w:p w:rsidR="0078474C" w:rsidRPr="0078474C" w:rsidRDefault="00810166" w:rsidP="0078474C">
      <w:pPr>
        <w:pStyle w:val="NormalWeb"/>
        <w:rPr>
          <w:rFonts w:asciiTheme="minorHAnsi" w:hAnsiTheme="minorHAnsi" w:cstheme="minorHAnsi"/>
          <w:lang w:val="en"/>
        </w:rPr>
      </w:pPr>
      <w:hyperlink r:id="rId5" w:tooltip="Sunni Islam" w:history="1">
        <w:r w:rsidR="0078474C" w:rsidRPr="0078474C">
          <w:rPr>
            <w:rStyle w:val="Hyperlink"/>
            <w:rFonts w:asciiTheme="minorHAnsi" w:hAnsiTheme="minorHAnsi" w:cstheme="minorHAnsi"/>
            <w:bCs/>
            <w:color w:val="auto"/>
            <w:u w:val="none"/>
            <w:lang w:val="en"/>
          </w:rPr>
          <w:t>Sunni</w:t>
        </w:r>
      </w:hyperlink>
      <w:r w:rsidR="0078474C" w:rsidRPr="0078474C">
        <w:rPr>
          <w:rFonts w:asciiTheme="minorHAnsi" w:hAnsiTheme="minorHAnsi" w:cstheme="minorHAnsi"/>
          <w:lang w:val="en"/>
        </w:rPr>
        <w:t xml:space="preserve"> and </w:t>
      </w:r>
      <w:hyperlink r:id="rId6" w:tooltip="Shia Islam" w:history="1">
        <w:r w:rsidR="0078474C" w:rsidRPr="0078474C">
          <w:rPr>
            <w:rStyle w:val="Hyperlink"/>
            <w:rFonts w:asciiTheme="minorHAnsi" w:hAnsiTheme="minorHAnsi" w:cstheme="minorHAnsi"/>
            <w:bCs/>
            <w:color w:val="auto"/>
            <w:u w:val="none"/>
            <w:lang w:val="en"/>
          </w:rPr>
          <w:t>Shia Islam</w:t>
        </w:r>
      </w:hyperlink>
      <w:r w:rsidR="0078474C" w:rsidRPr="0078474C">
        <w:rPr>
          <w:rFonts w:asciiTheme="minorHAnsi" w:hAnsiTheme="minorHAnsi" w:cstheme="minorHAnsi"/>
          <w:lang w:val="en"/>
        </w:rPr>
        <w:t xml:space="preserve"> are the two major </w:t>
      </w:r>
      <w:hyperlink r:id="rId7" w:tooltip="Islamic schools and branches" w:history="1">
        <w:r w:rsidR="0078474C" w:rsidRPr="0078474C">
          <w:rPr>
            <w:rStyle w:val="Hyperlink"/>
            <w:rFonts w:asciiTheme="minorHAnsi" w:hAnsiTheme="minorHAnsi" w:cstheme="minorHAnsi"/>
            <w:color w:val="auto"/>
            <w:u w:val="none"/>
            <w:lang w:val="en"/>
          </w:rPr>
          <w:t>denominations of Islam</w:t>
        </w:r>
      </w:hyperlink>
      <w:r w:rsidR="0078474C" w:rsidRPr="0078474C">
        <w:rPr>
          <w:rFonts w:asciiTheme="minorHAnsi" w:hAnsiTheme="minorHAnsi" w:cstheme="minorHAnsi"/>
          <w:lang w:val="en"/>
        </w:rPr>
        <w:t xml:space="preserve">. </w:t>
      </w:r>
      <w:r w:rsidR="0078474C">
        <w:rPr>
          <w:rFonts w:asciiTheme="minorHAnsi" w:hAnsiTheme="minorHAnsi" w:cstheme="minorHAnsi"/>
          <w:lang w:val="en"/>
        </w:rPr>
        <w:t xml:space="preserve">It is estimated that </w:t>
      </w:r>
      <w:r w:rsidR="0078474C" w:rsidRPr="0078474C">
        <w:rPr>
          <w:rFonts w:asciiTheme="minorHAnsi" w:hAnsiTheme="minorHAnsi" w:cstheme="minorHAnsi"/>
          <w:lang w:val="en"/>
        </w:rPr>
        <w:t xml:space="preserve">80–90% of the world's </w:t>
      </w:r>
      <w:hyperlink r:id="rId8" w:tooltip="Muslim" w:history="1">
        <w:r w:rsidR="0078474C" w:rsidRPr="0078474C">
          <w:rPr>
            <w:rStyle w:val="Hyperlink"/>
            <w:rFonts w:asciiTheme="minorHAnsi" w:hAnsiTheme="minorHAnsi" w:cstheme="minorHAnsi"/>
            <w:color w:val="auto"/>
            <w:u w:val="none"/>
            <w:lang w:val="en"/>
          </w:rPr>
          <w:t>Muslims</w:t>
        </w:r>
      </w:hyperlink>
      <w:r w:rsidR="0078474C" w:rsidRPr="0078474C">
        <w:rPr>
          <w:rFonts w:asciiTheme="minorHAnsi" w:hAnsiTheme="minorHAnsi" w:cstheme="minorHAnsi"/>
          <w:lang w:val="en"/>
        </w:rPr>
        <w:t xml:space="preserve"> are Sunni and 10–20% are Shia</w:t>
      </w:r>
      <w:r w:rsidR="0078474C">
        <w:rPr>
          <w:rFonts w:asciiTheme="minorHAnsi" w:hAnsiTheme="minorHAnsi" w:cstheme="minorHAnsi"/>
          <w:lang w:val="en"/>
        </w:rPr>
        <w:t>.</w:t>
      </w:r>
      <w:r w:rsidR="0078474C" w:rsidRPr="0078474C">
        <w:rPr>
          <w:rFonts w:asciiTheme="minorHAnsi" w:hAnsiTheme="minorHAnsi" w:cstheme="minorHAnsi"/>
          <w:lang w:val="en"/>
        </w:rPr>
        <w:t xml:space="preserve"> </w:t>
      </w:r>
    </w:p>
    <w:p w:rsidR="0078474C" w:rsidRDefault="00F10EA4" w:rsidP="0078474C">
      <w:pPr>
        <w:pStyle w:val="NormalWeb"/>
        <w:rPr>
          <w:rFonts w:asciiTheme="minorHAnsi" w:hAnsiTheme="minorHAnsi" w:cstheme="minorHAnsi"/>
          <w:lang w:val="en"/>
        </w:rPr>
      </w:pPr>
      <w:r>
        <w:rPr>
          <w:rFonts w:asciiTheme="minorHAnsi" w:hAnsiTheme="minorHAnsi" w:cstheme="minorHAnsi"/>
          <w:noProof/>
          <w:lang w:eastAsia="en-AU"/>
        </w:rPr>
        <mc:AlternateContent>
          <mc:Choice Requires="wps">
            <w:drawing>
              <wp:anchor distT="0" distB="0" distL="114300" distR="114300" simplePos="0" relativeHeight="251659264" behindDoc="0" locked="0" layoutInCell="1" allowOverlap="1">
                <wp:simplePos x="0" y="0"/>
                <wp:positionH relativeFrom="column">
                  <wp:posOffset>3299154</wp:posOffset>
                </wp:positionH>
                <wp:positionV relativeFrom="paragraph">
                  <wp:posOffset>175565</wp:posOffset>
                </wp:positionV>
                <wp:extent cx="2392071" cy="1609344"/>
                <wp:effectExtent l="0" t="0" r="0" b="0"/>
                <wp:wrapNone/>
                <wp:docPr id="1" name="Text Box 1"/>
                <wp:cNvGraphicFramePr/>
                <a:graphic xmlns:a="http://schemas.openxmlformats.org/drawingml/2006/main">
                  <a:graphicData uri="http://schemas.microsoft.com/office/word/2010/wordprocessingShape">
                    <wps:wsp>
                      <wps:cNvSpPr txBox="1"/>
                      <wps:spPr>
                        <a:xfrm>
                          <a:off x="0" y="0"/>
                          <a:ext cx="2392071" cy="1609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EA4" w:rsidRDefault="00F10EA4">
                            <w:r>
                              <w:rPr>
                                <w:noProof/>
                                <w:lang w:eastAsia="en-AU"/>
                              </w:rPr>
                              <w:drawing>
                                <wp:inline distT="0" distB="0" distL="0" distR="0">
                                  <wp:extent cx="2216150" cy="1499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ny.jpg"/>
                                          <pic:cNvPicPr/>
                                        </pic:nvPicPr>
                                        <pic:blipFill>
                                          <a:blip r:embed="rId9">
                                            <a:extLst>
                                              <a:ext uri="{28A0092B-C50C-407E-A947-70E740481C1C}">
                                                <a14:useLocalDpi xmlns:a14="http://schemas.microsoft.com/office/drawing/2010/main" val="0"/>
                                              </a:ext>
                                            </a:extLst>
                                          </a:blip>
                                          <a:stretch>
                                            <a:fillRect/>
                                          </a:stretch>
                                        </pic:blipFill>
                                        <pic:spPr>
                                          <a:xfrm>
                                            <a:off x="0" y="0"/>
                                            <a:ext cx="2234604" cy="15121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9.8pt;margin-top:13.8pt;width:188.35pt;height:12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" filled="f" stroked="f" strokeweight=".5pt">
                <v:textbox>
                  <w:txbxContent>
                    <w:p w:rsidR="00F10EA4" w:rsidRDefault="00F10EA4">
                      <w:r>
                        <w:rPr>
                          <w:noProof/>
                        </w:rPr>
                        <w:drawing>
                          <wp:inline distT="0" distB="0" distL="0" distR="0">
                            <wp:extent cx="2216150" cy="1499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ny.jpg"/>
                                    <pic:cNvPicPr/>
                                  </pic:nvPicPr>
                                  <pic:blipFill>
                                    <a:blip r:embed="rId10">
                                      <a:extLst>
                                        <a:ext uri="{28A0092B-C50C-407E-A947-70E740481C1C}">
                                          <a14:useLocalDpi xmlns:a14="http://schemas.microsoft.com/office/drawing/2010/main" val="0"/>
                                        </a:ext>
                                      </a:extLst>
                                    </a:blip>
                                    <a:stretch>
                                      <a:fillRect/>
                                    </a:stretch>
                                  </pic:blipFill>
                                  <pic:spPr>
                                    <a:xfrm>
                                      <a:off x="0" y="0"/>
                                      <a:ext cx="2234604" cy="1512103"/>
                                    </a:xfrm>
                                    <a:prstGeom prst="rect">
                                      <a:avLst/>
                                    </a:prstGeom>
                                  </pic:spPr>
                                </pic:pic>
                              </a:graphicData>
                            </a:graphic>
                          </wp:inline>
                        </w:drawing>
                      </w:r>
                    </w:p>
                  </w:txbxContent>
                </v:textbox>
              </v:shape>
            </w:pict>
          </mc:Fallback>
        </mc:AlternateContent>
      </w:r>
      <w:r w:rsidR="0078474C">
        <w:rPr>
          <w:rFonts w:asciiTheme="minorHAnsi" w:hAnsiTheme="minorHAnsi" w:cstheme="minorHAnsi"/>
          <w:lang w:val="en"/>
        </w:rPr>
        <w:t>Large Sunni populations can be found in:</w:t>
      </w:r>
    </w:p>
    <w:p w:rsidR="0078474C" w:rsidRDefault="0078474C" w:rsidP="0078474C">
      <w:pPr>
        <w:pStyle w:val="NormalWeb"/>
        <w:numPr>
          <w:ilvl w:val="0"/>
          <w:numId w:val="1"/>
        </w:numPr>
        <w:rPr>
          <w:rFonts w:asciiTheme="minorHAnsi" w:hAnsiTheme="minorHAnsi" w:cstheme="minorHAnsi"/>
          <w:lang w:val="en"/>
        </w:rPr>
      </w:pPr>
      <w:r>
        <w:rPr>
          <w:rFonts w:asciiTheme="minorHAnsi" w:hAnsiTheme="minorHAnsi" w:cstheme="minorHAnsi"/>
          <w:lang w:val="en"/>
        </w:rPr>
        <w:t>South East Asia</w:t>
      </w:r>
    </w:p>
    <w:p w:rsidR="0078474C" w:rsidRDefault="0078474C" w:rsidP="0078474C">
      <w:pPr>
        <w:pStyle w:val="NormalWeb"/>
        <w:numPr>
          <w:ilvl w:val="0"/>
          <w:numId w:val="1"/>
        </w:numPr>
        <w:rPr>
          <w:rFonts w:asciiTheme="minorHAnsi" w:hAnsiTheme="minorHAnsi" w:cstheme="minorHAnsi"/>
          <w:lang w:val="en"/>
        </w:rPr>
      </w:pPr>
      <w:r>
        <w:rPr>
          <w:rFonts w:asciiTheme="minorHAnsi" w:hAnsiTheme="minorHAnsi" w:cstheme="minorHAnsi"/>
          <w:lang w:val="en"/>
        </w:rPr>
        <w:t>China</w:t>
      </w:r>
    </w:p>
    <w:p w:rsidR="0078474C" w:rsidRDefault="0078474C" w:rsidP="0078474C">
      <w:pPr>
        <w:pStyle w:val="NormalWeb"/>
        <w:numPr>
          <w:ilvl w:val="0"/>
          <w:numId w:val="1"/>
        </w:numPr>
        <w:rPr>
          <w:rFonts w:asciiTheme="minorHAnsi" w:hAnsiTheme="minorHAnsi" w:cstheme="minorHAnsi"/>
          <w:lang w:val="en"/>
        </w:rPr>
      </w:pPr>
      <w:r>
        <w:rPr>
          <w:rFonts w:asciiTheme="minorHAnsi" w:hAnsiTheme="minorHAnsi" w:cstheme="minorHAnsi"/>
          <w:lang w:val="en"/>
        </w:rPr>
        <w:t>Africa</w:t>
      </w:r>
    </w:p>
    <w:p w:rsidR="0078474C" w:rsidRDefault="0078474C" w:rsidP="0078474C">
      <w:pPr>
        <w:pStyle w:val="NormalWeb"/>
        <w:numPr>
          <w:ilvl w:val="0"/>
          <w:numId w:val="1"/>
        </w:numPr>
        <w:rPr>
          <w:rFonts w:asciiTheme="minorHAnsi" w:hAnsiTheme="minorHAnsi" w:cstheme="minorHAnsi"/>
          <w:lang w:val="en"/>
        </w:rPr>
      </w:pPr>
      <w:r>
        <w:rPr>
          <w:rFonts w:asciiTheme="minorHAnsi" w:hAnsiTheme="minorHAnsi" w:cstheme="minorHAnsi"/>
          <w:lang w:val="en"/>
        </w:rPr>
        <w:t>Some of the Arab world</w:t>
      </w:r>
    </w:p>
    <w:p w:rsidR="0078474C" w:rsidRDefault="0078474C" w:rsidP="0078474C">
      <w:pPr>
        <w:pStyle w:val="NormalWeb"/>
        <w:rPr>
          <w:rFonts w:asciiTheme="minorHAnsi" w:hAnsiTheme="minorHAnsi" w:cstheme="minorHAnsi"/>
          <w:lang w:val="en"/>
        </w:rPr>
      </w:pPr>
      <w:r>
        <w:rPr>
          <w:rFonts w:asciiTheme="minorHAnsi" w:hAnsiTheme="minorHAnsi" w:cstheme="minorHAnsi"/>
          <w:lang w:val="en"/>
        </w:rPr>
        <w:t>Large Shia populations can be found in:</w:t>
      </w:r>
    </w:p>
    <w:p w:rsidR="0078474C" w:rsidRDefault="0078474C" w:rsidP="0078474C">
      <w:pPr>
        <w:pStyle w:val="NormalWeb"/>
        <w:numPr>
          <w:ilvl w:val="0"/>
          <w:numId w:val="2"/>
        </w:numPr>
        <w:rPr>
          <w:rFonts w:asciiTheme="minorHAnsi" w:hAnsiTheme="minorHAnsi" w:cstheme="minorHAnsi"/>
          <w:lang w:val="en"/>
        </w:rPr>
      </w:pPr>
      <w:r>
        <w:rPr>
          <w:rFonts w:asciiTheme="minorHAnsi" w:hAnsiTheme="minorHAnsi" w:cstheme="minorHAnsi"/>
          <w:lang w:val="en"/>
        </w:rPr>
        <w:t>Iran</w:t>
      </w:r>
    </w:p>
    <w:p w:rsidR="0078474C" w:rsidRDefault="0078474C" w:rsidP="0078474C">
      <w:pPr>
        <w:pStyle w:val="NormalWeb"/>
        <w:numPr>
          <w:ilvl w:val="0"/>
          <w:numId w:val="2"/>
        </w:numPr>
        <w:rPr>
          <w:rFonts w:asciiTheme="minorHAnsi" w:hAnsiTheme="minorHAnsi" w:cstheme="minorHAnsi"/>
          <w:lang w:val="en"/>
        </w:rPr>
      </w:pPr>
      <w:r>
        <w:rPr>
          <w:rFonts w:asciiTheme="minorHAnsi" w:hAnsiTheme="minorHAnsi" w:cstheme="minorHAnsi"/>
          <w:lang w:val="en"/>
        </w:rPr>
        <w:t>Iraq</w:t>
      </w:r>
    </w:p>
    <w:p w:rsidR="0078474C" w:rsidRDefault="0078474C" w:rsidP="0078474C">
      <w:pPr>
        <w:pStyle w:val="NormalWeb"/>
        <w:numPr>
          <w:ilvl w:val="0"/>
          <w:numId w:val="2"/>
        </w:numPr>
        <w:rPr>
          <w:rFonts w:asciiTheme="minorHAnsi" w:hAnsiTheme="minorHAnsi" w:cstheme="minorHAnsi"/>
          <w:lang w:val="en"/>
        </w:rPr>
      </w:pPr>
      <w:r>
        <w:rPr>
          <w:rFonts w:asciiTheme="minorHAnsi" w:hAnsiTheme="minorHAnsi" w:cstheme="minorHAnsi"/>
          <w:lang w:val="en"/>
        </w:rPr>
        <w:t>Azerbaijan (country near Turkey)</w:t>
      </w:r>
    </w:p>
    <w:p w:rsidR="0078474C" w:rsidRDefault="0078474C" w:rsidP="0078474C">
      <w:pPr>
        <w:pStyle w:val="NormalWeb"/>
        <w:numPr>
          <w:ilvl w:val="0"/>
          <w:numId w:val="2"/>
        </w:numPr>
        <w:rPr>
          <w:rFonts w:asciiTheme="minorHAnsi" w:hAnsiTheme="minorHAnsi" w:cstheme="minorHAnsi"/>
          <w:lang w:val="en"/>
        </w:rPr>
      </w:pPr>
      <w:r>
        <w:rPr>
          <w:rFonts w:asciiTheme="minorHAnsi" w:hAnsiTheme="minorHAnsi" w:cstheme="minorHAnsi"/>
          <w:lang w:val="en"/>
        </w:rPr>
        <w:t>Pakistan</w:t>
      </w:r>
    </w:p>
    <w:p w:rsidR="0078474C" w:rsidRPr="0078474C" w:rsidRDefault="0078474C" w:rsidP="0078474C">
      <w:pPr>
        <w:pStyle w:val="NormalWeb"/>
        <w:rPr>
          <w:rFonts w:asciiTheme="minorHAnsi" w:hAnsiTheme="minorHAnsi" w:cstheme="minorHAnsi"/>
          <w:lang w:val="en"/>
        </w:rPr>
      </w:pPr>
      <w:r>
        <w:rPr>
          <w:rFonts w:asciiTheme="minorHAnsi" w:hAnsiTheme="minorHAnsi" w:cstheme="minorHAnsi"/>
          <w:lang w:val="en"/>
        </w:rPr>
        <w:t xml:space="preserve">There hasn’t always been two groups. </w:t>
      </w:r>
      <w:r w:rsidRPr="0078474C">
        <w:rPr>
          <w:rFonts w:asciiTheme="minorHAnsi" w:hAnsiTheme="minorHAnsi" w:cstheme="minorHAnsi"/>
          <w:lang w:val="en"/>
        </w:rPr>
        <w:t xml:space="preserve">The historic background of the Sunni–Shia split lies in the schism that occurred when the Islamic prophet Muhammad died in the year 632, leading to a dispute over succession to Muhammad as a </w:t>
      </w:r>
      <w:r w:rsidRPr="00F10EA4">
        <w:rPr>
          <w:rFonts w:asciiTheme="minorHAnsi" w:hAnsiTheme="minorHAnsi" w:cstheme="minorHAnsi"/>
          <w:u w:val="single"/>
          <w:lang w:val="en"/>
        </w:rPr>
        <w:t>caliph</w:t>
      </w:r>
      <w:r w:rsidRPr="0078474C">
        <w:rPr>
          <w:rFonts w:asciiTheme="minorHAnsi" w:hAnsiTheme="minorHAnsi" w:cstheme="minorHAnsi"/>
          <w:lang w:val="en"/>
        </w:rPr>
        <w:t xml:space="preserve"> of the Islamic community spread across various parts of the world which led to the Battle of </w:t>
      </w:r>
      <w:proofErr w:type="spellStart"/>
      <w:r w:rsidRPr="0078474C">
        <w:rPr>
          <w:rFonts w:asciiTheme="minorHAnsi" w:hAnsiTheme="minorHAnsi" w:cstheme="minorHAnsi"/>
          <w:lang w:val="en"/>
        </w:rPr>
        <w:t>Siffin</w:t>
      </w:r>
      <w:proofErr w:type="spellEnd"/>
      <w:r w:rsidRPr="0078474C">
        <w:rPr>
          <w:rFonts w:asciiTheme="minorHAnsi" w:hAnsiTheme="minorHAnsi" w:cstheme="minorHAnsi"/>
          <w:lang w:val="en"/>
        </w:rPr>
        <w:t xml:space="preserve">. The dispute intensified greatly after the Battle of Karbala, in which Hussein ibn Ali and his household were killed by the ruling Sunni Caliph </w:t>
      </w:r>
      <w:proofErr w:type="spellStart"/>
      <w:r w:rsidRPr="0078474C">
        <w:rPr>
          <w:rFonts w:asciiTheme="minorHAnsi" w:hAnsiTheme="minorHAnsi" w:cstheme="minorHAnsi"/>
          <w:lang w:val="en"/>
        </w:rPr>
        <w:t>Yazid</w:t>
      </w:r>
      <w:proofErr w:type="spellEnd"/>
      <w:r w:rsidRPr="0078474C">
        <w:rPr>
          <w:rFonts w:asciiTheme="minorHAnsi" w:hAnsiTheme="minorHAnsi" w:cstheme="minorHAnsi"/>
          <w:lang w:val="en"/>
        </w:rPr>
        <w:t xml:space="preserve"> I, and the outcry for his revenge divided the early Islamic community. Today there are differences in religious practice, traditions and customs, often related to </w:t>
      </w:r>
      <w:r w:rsidRPr="00F10EA4">
        <w:rPr>
          <w:rFonts w:asciiTheme="minorHAnsi" w:hAnsiTheme="minorHAnsi" w:cstheme="minorHAnsi"/>
          <w:u w:val="single"/>
          <w:lang w:val="en"/>
        </w:rPr>
        <w:t>jurisprudence</w:t>
      </w:r>
      <w:r w:rsidRPr="0078474C">
        <w:rPr>
          <w:rFonts w:asciiTheme="minorHAnsi" w:hAnsiTheme="minorHAnsi" w:cstheme="minorHAnsi"/>
          <w:lang w:val="en"/>
        </w:rPr>
        <w:t xml:space="preserve">. Although all Muslim groups consider the Quran to be divine, Sunni and Shia have different opinions on </w:t>
      </w:r>
      <w:r w:rsidRPr="00F10EA4">
        <w:rPr>
          <w:rFonts w:asciiTheme="minorHAnsi" w:hAnsiTheme="minorHAnsi" w:cstheme="minorHAnsi"/>
          <w:u w:val="single"/>
          <w:lang w:val="en"/>
        </w:rPr>
        <w:t>hadith</w:t>
      </w:r>
      <w:r w:rsidRPr="0078474C">
        <w:rPr>
          <w:rFonts w:asciiTheme="minorHAnsi" w:hAnsiTheme="minorHAnsi" w:cstheme="minorHAnsi"/>
          <w:lang w:val="en"/>
        </w:rPr>
        <w:t>.</w:t>
      </w:r>
    </w:p>
    <w:p w:rsidR="0078474C" w:rsidRDefault="0078474C" w:rsidP="0078474C">
      <w:pPr>
        <w:pStyle w:val="NormalWeb"/>
        <w:rPr>
          <w:rFonts w:asciiTheme="minorHAnsi" w:hAnsiTheme="minorHAnsi" w:cstheme="minorHAnsi"/>
          <w:lang w:val="en"/>
        </w:rPr>
      </w:pPr>
      <w:r w:rsidRPr="0078474C">
        <w:rPr>
          <w:rFonts w:asciiTheme="minorHAnsi" w:hAnsiTheme="minorHAnsi" w:cstheme="minorHAnsi"/>
          <w:lang w:val="en"/>
        </w:rPr>
        <w:t>Over the years, Sunni–Shia relations have been marked by both cooperation and conflict.</w:t>
      </w:r>
      <w:r>
        <w:rPr>
          <w:rFonts w:asciiTheme="minorHAnsi" w:hAnsiTheme="minorHAnsi" w:cstheme="minorHAnsi"/>
          <w:lang w:val="en"/>
        </w:rPr>
        <w:t xml:space="preserve"> It is a major element of fric</w:t>
      </w:r>
      <w:r w:rsidR="00F10EA4">
        <w:rPr>
          <w:rFonts w:asciiTheme="minorHAnsi" w:hAnsiTheme="minorHAnsi" w:cstheme="minorHAnsi"/>
          <w:lang w:val="en"/>
        </w:rPr>
        <w:t>tion throughout the Middle East and has at times escalated to civil war and revolt.</w:t>
      </w:r>
      <w:r>
        <w:rPr>
          <w:rFonts w:asciiTheme="minorHAnsi" w:hAnsiTheme="minorHAnsi" w:cstheme="minorHAnsi"/>
          <w:lang w:val="en"/>
        </w:rPr>
        <w:t xml:space="preserve"> </w:t>
      </w:r>
    </w:p>
    <w:p w:rsidR="0078474C" w:rsidRPr="00F10EA4" w:rsidRDefault="00F10EA4">
      <w:pPr>
        <w:rPr>
          <w:b/>
          <w:sz w:val="24"/>
        </w:rPr>
      </w:pPr>
      <w:r w:rsidRPr="00F10EA4">
        <w:rPr>
          <w:b/>
          <w:sz w:val="24"/>
        </w:rPr>
        <w:t>New words:</w:t>
      </w:r>
    </w:p>
    <w:tbl>
      <w:tblPr>
        <w:tblStyle w:val="TableGrid"/>
        <w:tblW w:w="0" w:type="auto"/>
        <w:tblLook w:val="04A0" w:firstRow="1" w:lastRow="0" w:firstColumn="1" w:lastColumn="0" w:noHBand="0" w:noVBand="1"/>
      </w:tblPr>
      <w:tblGrid>
        <w:gridCol w:w="1980"/>
        <w:gridCol w:w="7036"/>
      </w:tblGrid>
      <w:tr w:rsidR="00F10EA4" w:rsidTr="00F10EA4">
        <w:tc>
          <w:tcPr>
            <w:tcW w:w="1980" w:type="dxa"/>
          </w:tcPr>
          <w:p w:rsidR="00F10EA4" w:rsidRPr="00F10EA4" w:rsidRDefault="00F10EA4">
            <w:pPr>
              <w:rPr>
                <w:b/>
                <w:sz w:val="24"/>
              </w:rPr>
            </w:pPr>
            <w:r>
              <w:rPr>
                <w:b/>
                <w:sz w:val="24"/>
              </w:rPr>
              <w:t>c</w:t>
            </w:r>
            <w:r w:rsidRPr="00F10EA4">
              <w:rPr>
                <w:b/>
                <w:sz w:val="24"/>
              </w:rPr>
              <w:t>aliph</w:t>
            </w:r>
          </w:p>
        </w:tc>
        <w:tc>
          <w:tcPr>
            <w:tcW w:w="7036" w:type="dxa"/>
          </w:tcPr>
          <w:p w:rsidR="00F10EA4" w:rsidRDefault="00F10EA4">
            <w:r>
              <w:t>The title given to the ruler or leader of a community in Islam</w:t>
            </w:r>
          </w:p>
        </w:tc>
      </w:tr>
      <w:tr w:rsidR="00F10EA4" w:rsidTr="00F10EA4">
        <w:tc>
          <w:tcPr>
            <w:tcW w:w="1980" w:type="dxa"/>
          </w:tcPr>
          <w:p w:rsidR="00F10EA4" w:rsidRPr="00F10EA4" w:rsidRDefault="00F10EA4">
            <w:pPr>
              <w:rPr>
                <w:b/>
                <w:sz w:val="24"/>
              </w:rPr>
            </w:pPr>
            <w:r w:rsidRPr="00F10EA4">
              <w:rPr>
                <w:b/>
                <w:sz w:val="24"/>
              </w:rPr>
              <w:t>jurisprudence</w:t>
            </w:r>
          </w:p>
        </w:tc>
        <w:tc>
          <w:tcPr>
            <w:tcW w:w="7036" w:type="dxa"/>
          </w:tcPr>
          <w:p w:rsidR="00F10EA4" w:rsidRDefault="00F10EA4">
            <w:r>
              <w:t>A legal system; the theory or philosophy of law</w:t>
            </w:r>
          </w:p>
        </w:tc>
      </w:tr>
      <w:tr w:rsidR="00F10EA4" w:rsidTr="00F10EA4">
        <w:tc>
          <w:tcPr>
            <w:tcW w:w="1980" w:type="dxa"/>
          </w:tcPr>
          <w:p w:rsidR="00F10EA4" w:rsidRPr="00F10EA4" w:rsidRDefault="00F10EA4">
            <w:pPr>
              <w:rPr>
                <w:b/>
                <w:sz w:val="24"/>
              </w:rPr>
            </w:pPr>
            <w:r w:rsidRPr="00F10EA4">
              <w:rPr>
                <w:b/>
                <w:sz w:val="24"/>
              </w:rPr>
              <w:t>hadith</w:t>
            </w:r>
          </w:p>
        </w:tc>
        <w:tc>
          <w:tcPr>
            <w:tcW w:w="7036" w:type="dxa"/>
          </w:tcPr>
          <w:p w:rsidR="00F10EA4" w:rsidRDefault="00F10EA4">
            <w:r>
              <w:t>A collection of traditions containing sayings of the prophet Muhammad</w:t>
            </w:r>
          </w:p>
        </w:tc>
      </w:tr>
    </w:tbl>
    <w:p w:rsidR="00F10EA4" w:rsidRDefault="00F10EA4"/>
    <w:p w:rsidR="00F10EA4" w:rsidRDefault="00F10EA4">
      <w:r w:rsidRPr="00F10EA4">
        <w:rPr>
          <w:b/>
          <w:u w:val="single"/>
        </w:rPr>
        <w:t>TASK:</w:t>
      </w:r>
      <w:r>
        <w:t xml:space="preserve"> Form pairs. One of you will be </w:t>
      </w:r>
      <w:proofErr w:type="gramStart"/>
      <w:r>
        <w:t>A and</w:t>
      </w:r>
      <w:proofErr w:type="gramEnd"/>
      <w:r>
        <w:t xml:space="preserve"> the other B. Student A will investigate the religious practice, traditions and customs of Sunni Muslims. Student B research the same topics but from the point of view of a Shi’a Muslim. Collate your ideas in the </w:t>
      </w:r>
      <w:proofErr w:type="gramStart"/>
      <w:r>
        <w:t>VENN Diagram</w:t>
      </w:r>
      <w:proofErr w:type="gramEnd"/>
      <w:r>
        <w:t xml:space="preserve"> on the next page.</w:t>
      </w:r>
    </w:p>
    <w:p w:rsidR="00F10EA4" w:rsidRDefault="00F10EA4"/>
    <w:p w:rsidR="00F10EA4" w:rsidRDefault="00F10EA4">
      <w:r>
        <w:rPr>
          <w:noProof/>
          <w:lang w:eastAsia="en-AU"/>
        </w:rPr>
        <w:lastRenderedPageBreak/>
        <mc:AlternateContent>
          <mc:Choice Requires="wps">
            <w:drawing>
              <wp:anchor distT="0" distB="0" distL="114300" distR="114300" simplePos="0" relativeHeight="251660288" behindDoc="0" locked="0" layoutInCell="1" allowOverlap="1" wp14:anchorId="044F7E0D" wp14:editId="78A365E7">
                <wp:simplePos x="0" y="0"/>
                <wp:positionH relativeFrom="column">
                  <wp:posOffset>709295</wp:posOffset>
                </wp:positionH>
                <wp:positionV relativeFrom="paragraph">
                  <wp:posOffset>-380111</wp:posOffset>
                </wp:positionV>
                <wp:extent cx="1909268" cy="358444"/>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1909268" cy="358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EA4" w:rsidRPr="00F10EA4" w:rsidRDefault="00F10EA4" w:rsidP="00F10EA4">
                            <w:pPr>
                              <w:jc w:val="center"/>
                              <w:rPr>
                                <w:lang w:val="en-US"/>
                              </w:rPr>
                            </w:pPr>
                            <w:r>
                              <w:rPr>
                                <w:lang w:val="en-US"/>
                              </w:rPr>
                              <w:t>Sunni Muslims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F7E0D" id="Text Box 4" o:spid="_x0000_s1027" type="#_x0000_t202" style="position:absolute;margin-left:55.85pt;margin-top:-29.95pt;width:150.35pt;height:2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" fillcolor="white [3201]" strokeweight=".5pt">
                <v:textbox>
                  <w:txbxContent>
                    <w:p w:rsidR="00F10EA4" w:rsidRPr="00F10EA4" w:rsidRDefault="00F10EA4" w:rsidP="00F10EA4">
                      <w:pPr>
                        <w:jc w:val="center"/>
                        <w:rPr>
                          <w:lang w:val="en-US"/>
                        </w:rPr>
                      </w:pPr>
                      <w:r>
                        <w:rPr>
                          <w:lang w:val="en-US"/>
                        </w:rPr>
                        <w:t>Sunni Muslims</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4431EFC2" wp14:editId="4AC7B3A0">
                <wp:simplePos x="0" y="0"/>
                <wp:positionH relativeFrom="column">
                  <wp:posOffset>3050439</wp:posOffset>
                </wp:positionH>
                <wp:positionV relativeFrom="paragraph">
                  <wp:posOffset>-380390</wp:posOffset>
                </wp:positionV>
                <wp:extent cx="1909268" cy="358444"/>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1909268" cy="358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EA4" w:rsidRPr="00F10EA4" w:rsidRDefault="00F10EA4" w:rsidP="00F10EA4">
                            <w:pPr>
                              <w:jc w:val="center"/>
                              <w:rPr>
                                <w:lang w:val="en-US"/>
                              </w:rPr>
                            </w:pPr>
                            <w:r>
                              <w:rPr>
                                <w:lang w:val="en-US"/>
                              </w:rPr>
                              <w:t>Shi’a Muslims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1EFC2" id="Text Box 5" o:spid="_x0000_s1028" type="#_x0000_t202" style="position:absolute;margin-left:240.2pt;margin-top:-29.95pt;width:150.35pt;height:2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" fillcolor="white [3201]" strokeweight=".5pt">
                <v:textbox>
                  <w:txbxContent>
                    <w:p w:rsidR="00F10EA4" w:rsidRPr="00F10EA4" w:rsidRDefault="00F10EA4" w:rsidP="00F10EA4">
                      <w:pPr>
                        <w:jc w:val="center"/>
                        <w:rPr>
                          <w:lang w:val="en-US"/>
                        </w:rPr>
                      </w:pPr>
                      <w:r>
                        <w:rPr>
                          <w:lang w:val="en-US"/>
                        </w:rPr>
                        <w:t>Shi’a Muslims</w:t>
                      </w:r>
                    </w:p>
                  </w:txbxContent>
                </v:textbox>
              </v:shape>
            </w:pict>
          </mc:Fallback>
        </mc:AlternateContent>
      </w:r>
      <w:r>
        <w:rPr>
          <w:noProof/>
          <w:lang w:eastAsia="en-AU"/>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8474C" w:rsidRPr="00F10EA4" w:rsidRDefault="0078474C">
      <w:pPr>
        <w:rPr>
          <w:b/>
          <w:sz w:val="28"/>
        </w:rPr>
      </w:pPr>
      <w:r w:rsidRPr="00F10EA4">
        <w:rPr>
          <w:b/>
          <w:sz w:val="28"/>
        </w:rPr>
        <w:t>Out-of-house disagreements</w:t>
      </w:r>
      <w:r w:rsidR="00F10EA4" w:rsidRPr="00F10EA4">
        <w:rPr>
          <w:b/>
          <w:sz w:val="28"/>
        </w:rPr>
        <w:t xml:space="preserve"> – Shaking off the ‘terrorism’ tag</w:t>
      </w:r>
    </w:p>
    <w:p w:rsidR="00CB6D15" w:rsidRDefault="00CB6D15">
      <w:r>
        <w:t xml:space="preserve">There is no doubt that many from all corners of the world associate the word ‘terror’ with Islam. This is an unfortunate stereotype brought about by the actions of a minority of radicals within the faith groups whose beliefs have strayed far from the intentions of the holy doctrine of the Muslim religion. </w:t>
      </w:r>
    </w:p>
    <w:p w:rsidR="00CB6D15" w:rsidRDefault="002364D4">
      <w:r w:rsidRPr="002364D4">
        <w:rPr>
          <w:b/>
          <w:u w:val="single"/>
        </w:rPr>
        <w:t>TASK:</w:t>
      </w:r>
      <w:r>
        <w:t xml:space="preserve"> Work individually, pairs or small groups (under your teacher’s instructions) and use the links below to construct a short video called </w:t>
      </w:r>
      <w:r w:rsidRPr="002364D4">
        <w:rPr>
          <w:b/>
        </w:rPr>
        <w:t>‘Stop the Hate’</w:t>
      </w:r>
      <w:r>
        <w:t xml:space="preserve"> that sends a positive message about Islam. You can use any program but you must have images, words and some narration. It is important that you reference their belief system (quotes from the </w:t>
      </w:r>
      <w:proofErr w:type="spellStart"/>
      <w:r>
        <w:t>Qu’ran</w:t>
      </w:r>
      <w:proofErr w:type="spellEnd"/>
      <w:r>
        <w:t>).</w:t>
      </w:r>
    </w:p>
    <w:p w:rsidR="0078474C" w:rsidRDefault="00810166">
      <w:hyperlink r:id="rId16" w:history="1">
        <w:r w:rsidR="002364D4" w:rsidRPr="00485103">
          <w:rPr>
            <w:rStyle w:val="Hyperlink"/>
          </w:rPr>
          <w:t>http://www.telegraph.co.uk/news/uknews/terrorism-in-the-uk/10076096/The-Muslim-faith-does-not-turn-men-to-terror.html</w:t>
        </w:r>
      </w:hyperlink>
      <w:r w:rsidR="002364D4">
        <w:t xml:space="preserve"> </w:t>
      </w:r>
    </w:p>
    <w:p w:rsidR="002364D4" w:rsidRDefault="00810166">
      <w:hyperlink r:id="rId17" w:history="1">
        <w:r w:rsidR="002364D4" w:rsidRPr="00485103">
          <w:rPr>
            <w:rStyle w:val="Hyperlink"/>
          </w:rPr>
          <w:t>http://www.aljazeera.com/indepth/opinion/2013/04/201342894844652561.html</w:t>
        </w:r>
      </w:hyperlink>
    </w:p>
    <w:p w:rsidR="002364D4" w:rsidRDefault="00810166">
      <w:hyperlink r:id="rId18" w:history="1">
        <w:r w:rsidR="002364D4" w:rsidRPr="00485103">
          <w:rPr>
            <w:rStyle w:val="Hyperlink"/>
          </w:rPr>
          <w:t>http://www.masjidtucson.org/submission/perspectives/striving/terrorism_no_religion.html</w:t>
        </w:r>
      </w:hyperlink>
      <w:r w:rsidR="002364D4">
        <w:t xml:space="preserve"> </w:t>
      </w:r>
    </w:p>
    <w:p w:rsidR="002364D4" w:rsidRDefault="002364D4">
      <w:r>
        <w:rPr>
          <w:noProof/>
          <w:lang w:eastAsia="en-AU"/>
        </w:rPr>
        <mc:AlternateContent>
          <mc:Choice Requires="wps">
            <w:drawing>
              <wp:anchor distT="0" distB="0" distL="114300" distR="114300" simplePos="0" relativeHeight="251663360" behindDoc="0" locked="0" layoutInCell="1" allowOverlap="1" wp14:anchorId="78B06895" wp14:editId="22A91A63">
                <wp:simplePos x="0" y="0"/>
                <wp:positionH relativeFrom="column">
                  <wp:posOffset>-855878</wp:posOffset>
                </wp:positionH>
                <wp:positionV relativeFrom="paragraph">
                  <wp:posOffset>296367</wp:posOffset>
                </wp:positionV>
                <wp:extent cx="7153910" cy="2201545"/>
                <wp:effectExtent l="19050" t="0" r="46990" b="46355"/>
                <wp:wrapNone/>
                <wp:docPr id="6" name="Cloud Callout 6"/>
                <wp:cNvGraphicFramePr/>
                <a:graphic xmlns:a="http://schemas.openxmlformats.org/drawingml/2006/main">
                  <a:graphicData uri="http://schemas.microsoft.com/office/word/2010/wordprocessingShape">
                    <wps:wsp>
                      <wps:cNvSpPr/>
                      <wps:spPr>
                        <a:xfrm>
                          <a:off x="0" y="0"/>
                          <a:ext cx="7153910" cy="2201545"/>
                        </a:xfrm>
                        <a:prstGeom prst="cloudCallout">
                          <a:avLst>
                            <a:gd name="adj1" fmla="val -41135"/>
                            <a:gd name="adj2" fmla="val 44243"/>
                          </a:avLst>
                        </a:prstGeom>
                        <a:noFill/>
                      </wps:spPr>
                      <wps:style>
                        <a:lnRef idx="2">
                          <a:schemeClr val="accent6"/>
                        </a:lnRef>
                        <a:fillRef idx="1">
                          <a:schemeClr val="lt1"/>
                        </a:fillRef>
                        <a:effectRef idx="0">
                          <a:schemeClr val="accent6"/>
                        </a:effectRef>
                        <a:fontRef idx="minor">
                          <a:schemeClr val="dk1"/>
                        </a:fontRef>
                      </wps:style>
                      <wps:txbx>
                        <w:txbxContent>
                          <w:p w:rsidR="002364D4" w:rsidRDefault="002364D4" w:rsidP="002364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0689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9" type="#_x0000_t106" style="position:absolute;margin-left:-67.4pt;margin-top:23.35pt;width:563.3pt;height:17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" adj="1915,20356" filled="f" strokecolor="#70ad47 [3209]" strokeweight="1pt">
                <v:stroke joinstyle="miter"/>
                <v:textbox>
                  <w:txbxContent>
                    <w:p w:rsidR="002364D4" w:rsidRDefault="002364D4" w:rsidP="002364D4">
                      <w:pPr>
                        <w:jc w:val="center"/>
                      </w:pPr>
                    </w:p>
                  </w:txbxContent>
                </v:textbox>
              </v:shape>
            </w:pict>
          </mc:Fallback>
        </mc:AlternateContent>
      </w:r>
      <w:hyperlink r:id="rId19" w:history="1">
        <w:r w:rsidRPr="00485103">
          <w:rPr>
            <w:rStyle w:val="Hyperlink"/>
          </w:rPr>
          <w:t>http://discover.islamway.net/articles.php?article_id=47</w:t>
        </w:r>
      </w:hyperlink>
      <w:r>
        <w:t xml:space="preserve"> </w:t>
      </w:r>
    </w:p>
    <w:p w:rsidR="002364D4" w:rsidRDefault="00810166">
      <w:hyperlink r:id="rId20" w:history="1">
        <w:r w:rsidR="002364D4" w:rsidRPr="00485103">
          <w:rPr>
            <w:rStyle w:val="Hyperlink"/>
          </w:rPr>
          <w:t>http://islam.about.com/od/terrorism/f/terrorism.htm</w:t>
        </w:r>
      </w:hyperlink>
      <w:r w:rsidR="002364D4">
        <w:t xml:space="preserve"> </w:t>
      </w:r>
    </w:p>
    <w:p w:rsidR="002364D4" w:rsidRDefault="002364D4"/>
    <w:p w:rsidR="002364D4" w:rsidRPr="002364D4" w:rsidRDefault="002364D4" w:rsidP="002364D4">
      <w:pPr>
        <w:spacing w:line="276" w:lineRule="auto"/>
        <w:rPr>
          <w:i/>
        </w:rPr>
      </w:pPr>
      <w:r w:rsidRPr="002364D4">
        <w:rPr>
          <w:b/>
          <w:i/>
          <w:u w:val="single"/>
        </w:rPr>
        <w:t>Did you know</w:t>
      </w:r>
      <w:r w:rsidRPr="002364D4">
        <w:rPr>
          <w:i/>
        </w:rPr>
        <w:t xml:space="preserve"> that less than 2000 years ago (in the time of Ancient Rome) Christians were persecuted for their beliefs because they were different to the Romans, who were in charge at the time. There’s no reason why the Romans didn’t see Jesus as a terrorist – he was sending messages contrary to the social order – love each other no matter your social class. He would have been a sensation and caused many a conflict between groups. It’s funny how history repeats itself and some people never seem to learn …</w:t>
      </w:r>
    </w:p>
    <w:p w:rsidR="0078474C" w:rsidRDefault="002364D4">
      <w:r>
        <w:rPr>
          <w:noProof/>
          <w:lang w:eastAsia="en-AU"/>
        </w:rPr>
        <mc:AlternateContent>
          <mc:Choice Requires="wps">
            <w:drawing>
              <wp:anchor distT="0" distB="0" distL="114300" distR="114300" simplePos="0" relativeHeight="251664384" behindDoc="0" locked="0" layoutInCell="1" allowOverlap="1" wp14:anchorId="7C434C08" wp14:editId="3CC8D46E">
                <wp:simplePos x="0" y="0"/>
                <wp:positionH relativeFrom="margin">
                  <wp:posOffset>-811936</wp:posOffset>
                </wp:positionH>
                <wp:positionV relativeFrom="paragraph">
                  <wp:posOffset>275412</wp:posOffset>
                </wp:positionV>
                <wp:extent cx="1031824" cy="10680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31824" cy="1068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64D4" w:rsidRDefault="002364D4">
                            <w:r>
                              <w:rPr>
                                <w:noProof/>
                                <w:lang w:eastAsia="en-AU"/>
                              </w:rPr>
                              <w:drawing>
                                <wp:inline distT="0" distB="0" distL="0" distR="0">
                                  <wp:extent cx="906417" cy="92865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inking man.jpg"/>
                                          <pic:cNvPicPr/>
                                        </pic:nvPicPr>
                                        <pic:blipFill>
                                          <a:blip r:embed="rId21">
                                            <a:extLst>
                                              <a:ext uri="{28A0092B-C50C-407E-A947-70E740481C1C}">
                                                <a14:useLocalDpi xmlns:a14="http://schemas.microsoft.com/office/drawing/2010/main" val="0"/>
                                              </a:ext>
                                            </a:extLst>
                                          </a:blip>
                                          <a:stretch>
                                            <a:fillRect/>
                                          </a:stretch>
                                        </pic:blipFill>
                                        <pic:spPr>
                                          <a:xfrm>
                                            <a:off x="0" y="0"/>
                                            <a:ext cx="921235" cy="9438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4C08" id="Text Box 7" o:spid="_x0000_s1030" type="#_x0000_t202" style="position:absolute;margin-left:-63.95pt;margin-top:21.7pt;width:81.25pt;height:8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" filled="f" stroked="f" strokeweight=".5pt">
                <v:textbox>
                  <w:txbxContent>
                    <w:p w:rsidR="002364D4" w:rsidRDefault="002364D4">
                      <w:r>
                        <w:rPr>
                          <w:noProof/>
                        </w:rPr>
                        <w:drawing>
                          <wp:inline distT="0" distB="0" distL="0" distR="0">
                            <wp:extent cx="906417" cy="92865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inking man.jpg"/>
                                    <pic:cNvPicPr/>
                                  </pic:nvPicPr>
                                  <pic:blipFill>
                                    <a:blip r:embed="rId22">
                                      <a:extLst>
                                        <a:ext uri="{28A0092B-C50C-407E-A947-70E740481C1C}">
                                          <a14:useLocalDpi xmlns:a14="http://schemas.microsoft.com/office/drawing/2010/main" val="0"/>
                                        </a:ext>
                                      </a:extLst>
                                    </a:blip>
                                    <a:stretch>
                                      <a:fillRect/>
                                    </a:stretch>
                                  </pic:blipFill>
                                  <pic:spPr>
                                    <a:xfrm>
                                      <a:off x="0" y="0"/>
                                      <a:ext cx="921235" cy="943832"/>
                                    </a:xfrm>
                                    <a:prstGeom prst="rect">
                                      <a:avLst/>
                                    </a:prstGeom>
                                  </pic:spPr>
                                </pic:pic>
                              </a:graphicData>
                            </a:graphic>
                          </wp:inline>
                        </w:drawing>
                      </w:r>
                    </w:p>
                  </w:txbxContent>
                </v:textbox>
                <w10:wrap anchorx="margin"/>
              </v:shape>
            </w:pict>
          </mc:Fallback>
        </mc:AlternateContent>
      </w:r>
    </w:p>
    <w:sectPr w:rsidR="0078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46931"/>
    <w:multiLevelType w:val="hybridMultilevel"/>
    <w:tmpl w:val="6FDC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9B763C"/>
    <w:multiLevelType w:val="hybridMultilevel"/>
    <w:tmpl w:val="64884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15"/>
    <w:rsid w:val="002364D4"/>
    <w:rsid w:val="0078474C"/>
    <w:rsid w:val="00810166"/>
    <w:rsid w:val="009C6115"/>
    <w:rsid w:val="00A15079"/>
    <w:rsid w:val="00A67636"/>
    <w:rsid w:val="00B27013"/>
    <w:rsid w:val="00CB6D15"/>
    <w:rsid w:val="00D615C3"/>
    <w:rsid w:val="00F10EA4"/>
    <w:rsid w:val="00F255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942D6-9605-4118-A3B0-7D3E424F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CB6D15"/>
    <w:pPr>
      <w:pBdr>
        <w:bottom w:val="single" w:sz="12" w:space="1" w:color="auto"/>
      </w:pBdr>
      <w:spacing w:after="0" w:line="240" w:lineRule="auto"/>
    </w:pPr>
    <w:rPr>
      <w:rFonts w:ascii="Tahoma" w:eastAsia="Times New Roman" w:hAnsi="Tahoma" w:cs="Times New Roman"/>
      <w:b/>
      <w:bCs/>
      <w:sz w:val="24"/>
      <w:szCs w:val="20"/>
      <w:lang w:eastAsia="en-US"/>
    </w:rPr>
  </w:style>
  <w:style w:type="character" w:styleId="Hyperlink">
    <w:name w:val="Hyperlink"/>
    <w:basedOn w:val="DefaultParagraphFont"/>
    <w:uiPriority w:val="99"/>
    <w:unhideWhenUsed/>
    <w:rsid w:val="0078474C"/>
    <w:rPr>
      <w:color w:val="0000FF"/>
      <w:u w:val="single"/>
    </w:rPr>
  </w:style>
  <w:style w:type="paragraph" w:styleId="NormalWeb">
    <w:name w:val="Normal (Web)"/>
    <w:basedOn w:val="Normal"/>
    <w:uiPriority w:val="99"/>
    <w:semiHidden/>
    <w:unhideWhenUsed/>
    <w:rsid w:val="0078474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1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90606">
      <w:bodyDiv w:val="1"/>
      <w:marLeft w:val="0"/>
      <w:marRight w:val="0"/>
      <w:marTop w:val="0"/>
      <w:marBottom w:val="0"/>
      <w:divBdr>
        <w:top w:val="none" w:sz="0" w:space="0" w:color="auto"/>
        <w:left w:val="none" w:sz="0" w:space="0" w:color="auto"/>
        <w:bottom w:val="none" w:sz="0" w:space="0" w:color="auto"/>
        <w:right w:val="none" w:sz="0" w:space="0" w:color="auto"/>
      </w:divBdr>
      <w:divsChild>
        <w:div w:id="1552422477">
          <w:marLeft w:val="0"/>
          <w:marRight w:val="0"/>
          <w:marTop w:val="0"/>
          <w:marBottom w:val="0"/>
          <w:divBdr>
            <w:top w:val="none" w:sz="0" w:space="0" w:color="auto"/>
            <w:left w:val="none" w:sz="0" w:space="0" w:color="auto"/>
            <w:bottom w:val="none" w:sz="0" w:space="0" w:color="auto"/>
            <w:right w:val="none" w:sz="0" w:space="0" w:color="auto"/>
          </w:divBdr>
          <w:divsChild>
            <w:div w:id="599876564">
              <w:marLeft w:val="0"/>
              <w:marRight w:val="0"/>
              <w:marTop w:val="0"/>
              <w:marBottom w:val="0"/>
              <w:divBdr>
                <w:top w:val="none" w:sz="0" w:space="0" w:color="auto"/>
                <w:left w:val="none" w:sz="0" w:space="0" w:color="auto"/>
                <w:bottom w:val="none" w:sz="0" w:space="0" w:color="auto"/>
                <w:right w:val="none" w:sz="0" w:space="0" w:color="auto"/>
              </w:divBdr>
              <w:divsChild>
                <w:div w:id="7069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slim" TargetMode="External"/><Relationship Id="rId13" Type="http://schemas.openxmlformats.org/officeDocument/2006/relationships/diagramQuickStyle" Target="diagrams/quickStyle1.xml"/><Relationship Id="rId18" Type="http://schemas.openxmlformats.org/officeDocument/2006/relationships/hyperlink" Target="http://www.masjidtucson.org/submission/perspectives/striving/terrorism_no_religion.html" TargetMode="Externa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en.wikipedia.org/wiki/Islamic_schools_and_branches" TargetMode="External"/><Relationship Id="rId12" Type="http://schemas.openxmlformats.org/officeDocument/2006/relationships/diagramLayout" Target="diagrams/layout1.xml"/><Relationship Id="rId17" Type="http://schemas.openxmlformats.org/officeDocument/2006/relationships/hyperlink" Target="http://www.aljazeera.com/indepth/opinion/2013/04/201342894844652561.html" TargetMode="External"/><Relationship Id="rId2" Type="http://schemas.openxmlformats.org/officeDocument/2006/relationships/styles" Target="styles.xml"/><Relationship Id="rId16" Type="http://schemas.openxmlformats.org/officeDocument/2006/relationships/hyperlink" Target="http://www.telegraph.co.uk/news/uknews/terrorism-in-the-uk/10076096/The-Muslim-faith-does-not-turn-men-to-terror.html" TargetMode="External"/><Relationship Id="rId20" Type="http://schemas.openxmlformats.org/officeDocument/2006/relationships/hyperlink" Target="http://islam.about.com/od/terrorism/f/terrorism.htm" TargetMode="External"/><Relationship Id="rId1" Type="http://schemas.openxmlformats.org/officeDocument/2006/relationships/numbering" Target="numbering.xml"/><Relationship Id="rId6" Type="http://schemas.openxmlformats.org/officeDocument/2006/relationships/hyperlink" Target="http://en.wikipedia.org/wiki/Shia_Islam" TargetMode="Externa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hyperlink" Target="http://en.wikipedia.org/wiki/Sunni_Islam" TargetMode="Externa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hyperlink" Target="http://discover.islamway.net/articles.php?article_id=47"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diagramColors" Target="diagrams/colors1.xml"/><Relationship Id="rId22" Type="http://schemas.openxmlformats.org/officeDocument/2006/relationships/image" Target="media/image20.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D95493-397D-4F76-B371-2D22362712BE}" type="doc">
      <dgm:prSet loTypeId="urn:microsoft.com/office/officeart/2005/8/layout/venn1" loCatId="relationship" qsTypeId="urn:microsoft.com/office/officeart/2005/8/quickstyle/simple1" qsCatId="simple" csTypeId="urn:microsoft.com/office/officeart/2005/8/colors/accent1_2" csCatId="accent1" phldr="0"/>
      <dgm:spPr/>
    </dgm:pt>
    <dgm:pt modelId="{9A4D6CEB-1123-47CA-9714-FD9C44814ED5}">
      <dgm:prSet phldrT="[Text]" phldr="1"/>
      <dgm:spPr/>
      <dgm:t>
        <a:bodyPr/>
        <a:lstStyle/>
        <a:p>
          <a:endParaRPr lang="en-AU"/>
        </a:p>
      </dgm:t>
    </dgm:pt>
    <dgm:pt modelId="{39E44084-8BCA-44D3-A95E-B7DAD219F46F}" type="parTrans" cxnId="{A0CD3A76-C63D-4A2D-8536-19C6B4C6264E}">
      <dgm:prSet/>
      <dgm:spPr/>
      <dgm:t>
        <a:bodyPr/>
        <a:lstStyle/>
        <a:p>
          <a:endParaRPr lang="en-AU"/>
        </a:p>
      </dgm:t>
    </dgm:pt>
    <dgm:pt modelId="{BADEFC11-B30F-4C7D-A1A0-2AB342834834}" type="sibTrans" cxnId="{A0CD3A76-C63D-4A2D-8536-19C6B4C6264E}">
      <dgm:prSet/>
      <dgm:spPr/>
      <dgm:t>
        <a:bodyPr/>
        <a:lstStyle/>
        <a:p>
          <a:endParaRPr lang="en-AU"/>
        </a:p>
      </dgm:t>
    </dgm:pt>
    <dgm:pt modelId="{F3C21431-BC78-477B-9B14-A2DCB476A0C6}">
      <dgm:prSet phldrT="[Text]" phldr="1"/>
      <dgm:spPr/>
      <dgm:t>
        <a:bodyPr/>
        <a:lstStyle/>
        <a:p>
          <a:endParaRPr lang="en-AU"/>
        </a:p>
      </dgm:t>
    </dgm:pt>
    <dgm:pt modelId="{9284C1DF-24A7-4F06-AF68-C6E22B73FDFD}" type="parTrans" cxnId="{49168E6D-A37A-40DF-9A7D-10C0F10AD769}">
      <dgm:prSet/>
      <dgm:spPr/>
      <dgm:t>
        <a:bodyPr/>
        <a:lstStyle/>
        <a:p>
          <a:endParaRPr lang="en-AU"/>
        </a:p>
      </dgm:t>
    </dgm:pt>
    <dgm:pt modelId="{D4334AD6-BA3F-4FF1-8C58-AF26F94E4624}" type="sibTrans" cxnId="{49168E6D-A37A-40DF-9A7D-10C0F10AD769}">
      <dgm:prSet/>
      <dgm:spPr/>
      <dgm:t>
        <a:bodyPr/>
        <a:lstStyle/>
        <a:p>
          <a:endParaRPr lang="en-AU"/>
        </a:p>
      </dgm:t>
    </dgm:pt>
    <dgm:pt modelId="{22AC2FC3-F047-4B73-A8D5-7FC78638DD8A}" type="pres">
      <dgm:prSet presAssocID="{F8D95493-397D-4F76-B371-2D22362712BE}" presName="compositeShape" presStyleCnt="0">
        <dgm:presLayoutVars>
          <dgm:chMax val="7"/>
          <dgm:dir/>
          <dgm:resizeHandles val="exact"/>
        </dgm:presLayoutVars>
      </dgm:prSet>
      <dgm:spPr/>
    </dgm:pt>
    <dgm:pt modelId="{D6F4B097-170F-44B5-B58D-BB5EBC440C31}" type="pres">
      <dgm:prSet presAssocID="{9A4D6CEB-1123-47CA-9714-FD9C44814ED5}" presName="circ1" presStyleLbl="vennNode1" presStyleIdx="0" presStyleCnt="2"/>
      <dgm:spPr/>
      <dgm:t>
        <a:bodyPr/>
        <a:lstStyle/>
        <a:p>
          <a:endParaRPr lang="en-AU"/>
        </a:p>
      </dgm:t>
    </dgm:pt>
    <dgm:pt modelId="{3C45B269-878F-4945-956B-C9ADE3AE578C}" type="pres">
      <dgm:prSet presAssocID="{9A4D6CEB-1123-47CA-9714-FD9C44814ED5}" presName="circ1Tx" presStyleLbl="revTx" presStyleIdx="0" presStyleCnt="0">
        <dgm:presLayoutVars>
          <dgm:chMax val="0"/>
          <dgm:chPref val="0"/>
          <dgm:bulletEnabled val="1"/>
        </dgm:presLayoutVars>
      </dgm:prSet>
      <dgm:spPr/>
      <dgm:t>
        <a:bodyPr/>
        <a:lstStyle/>
        <a:p>
          <a:endParaRPr lang="en-AU"/>
        </a:p>
      </dgm:t>
    </dgm:pt>
    <dgm:pt modelId="{08C34F77-E4F2-4E3B-86C8-0799B0C0A508}" type="pres">
      <dgm:prSet presAssocID="{F3C21431-BC78-477B-9B14-A2DCB476A0C6}" presName="circ2" presStyleLbl="vennNode1" presStyleIdx="1" presStyleCnt="2"/>
      <dgm:spPr/>
      <dgm:t>
        <a:bodyPr/>
        <a:lstStyle/>
        <a:p>
          <a:endParaRPr lang="en-AU"/>
        </a:p>
      </dgm:t>
    </dgm:pt>
    <dgm:pt modelId="{E4FC8CC0-27A8-4ECD-8983-69AC67D90021}" type="pres">
      <dgm:prSet presAssocID="{F3C21431-BC78-477B-9B14-A2DCB476A0C6}" presName="circ2Tx" presStyleLbl="revTx" presStyleIdx="0" presStyleCnt="0">
        <dgm:presLayoutVars>
          <dgm:chMax val="0"/>
          <dgm:chPref val="0"/>
          <dgm:bulletEnabled val="1"/>
        </dgm:presLayoutVars>
      </dgm:prSet>
      <dgm:spPr/>
      <dgm:t>
        <a:bodyPr/>
        <a:lstStyle/>
        <a:p>
          <a:endParaRPr lang="en-AU"/>
        </a:p>
      </dgm:t>
    </dgm:pt>
  </dgm:ptLst>
  <dgm:cxnLst>
    <dgm:cxn modelId="{A0CD3A76-C63D-4A2D-8536-19C6B4C6264E}" srcId="{F8D95493-397D-4F76-B371-2D22362712BE}" destId="{9A4D6CEB-1123-47CA-9714-FD9C44814ED5}" srcOrd="0" destOrd="0" parTransId="{39E44084-8BCA-44D3-A95E-B7DAD219F46F}" sibTransId="{BADEFC11-B30F-4C7D-A1A0-2AB342834834}"/>
    <dgm:cxn modelId="{6A4CBD7B-F4E2-4DB9-BDE7-4CDFECB11E20}" type="presOf" srcId="{F3C21431-BC78-477B-9B14-A2DCB476A0C6}" destId="{08C34F77-E4F2-4E3B-86C8-0799B0C0A508}" srcOrd="0" destOrd="0" presId="urn:microsoft.com/office/officeart/2005/8/layout/venn1"/>
    <dgm:cxn modelId="{C452CAD2-54A2-406D-851B-2085F8B3E637}" type="presOf" srcId="{9A4D6CEB-1123-47CA-9714-FD9C44814ED5}" destId="{D6F4B097-170F-44B5-B58D-BB5EBC440C31}" srcOrd="0" destOrd="0" presId="urn:microsoft.com/office/officeart/2005/8/layout/venn1"/>
    <dgm:cxn modelId="{FDA04A6C-864D-4C1B-95DC-2D272AEAD488}" type="presOf" srcId="{9A4D6CEB-1123-47CA-9714-FD9C44814ED5}" destId="{3C45B269-878F-4945-956B-C9ADE3AE578C}" srcOrd="1" destOrd="0" presId="urn:microsoft.com/office/officeart/2005/8/layout/venn1"/>
    <dgm:cxn modelId="{EA0DFEA5-B335-4A01-8C99-5C3E1D44D689}" type="presOf" srcId="{F3C21431-BC78-477B-9B14-A2DCB476A0C6}" destId="{E4FC8CC0-27A8-4ECD-8983-69AC67D90021}" srcOrd="1" destOrd="0" presId="urn:microsoft.com/office/officeart/2005/8/layout/venn1"/>
    <dgm:cxn modelId="{4214C671-35FF-4687-8839-95FF7C86DB45}" type="presOf" srcId="{F8D95493-397D-4F76-B371-2D22362712BE}" destId="{22AC2FC3-F047-4B73-A8D5-7FC78638DD8A}" srcOrd="0" destOrd="0" presId="urn:microsoft.com/office/officeart/2005/8/layout/venn1"/>
    <dgm:cxn modelId="{49168E6D-A37A-40DF-9A7D-10C0F10AD769}" srcId="{F8D95493-397D-4F76-B371-2D22362712BE}" destId="{F3C21431-BC78-477B-9B14-A2DCB476A0C6}" srcOrd="1" destOrd="0" parTransId="{9284C1DF-24A7-4F06-AF68-C6E22B73FDFD}" sibTransId="{D4334AD6-BA3F-4FF1-8C58-AF26F94E4624}"/>
    <dgm:cxn modelId="{86A387E7-033C-4DAA-A5F6-9CFAC9BE1637}" type="presParOf" srcId="{22AC2FC3-F047-4B73-A8D5-7FC78638DD8A}" destId="{D6F4B097-170F-44B5-B58D-BB5EBC440C31}" srcOrd="0" destOrd="0" presId="urn:microsoft.com/office/officeart/2005/8/layout/venn1"/>
    <dgm:cxn modelId="{8DAD6D4A-562E-44AD-B004-666F883E7D2D}" type="presParOf" srcId="{22AC2FC3-F047-4B73-A8D5-7FC78638DD8A}" destId="{3C45B269-878F-4945-956B-C9ADE3AE578C}" srcOrd="1" destOrd="0" presId="urn:microsoft.com/office/officeart/2005/8/layout/venn1"/>
    <dgm:cxn modelId="{FF8F5A3C-BD6E-42E1-A680-CD36BA156FF9}" type="presParOf" srcId="{22AC2FC3-F047-4B73-A8D5-7FC78638DD8A}" destId="{08C34F77-E4F2-4E3B-86C8-0799B0C0A508}" srcOrd="2" destOrd="0" presId="urn:microsoft.com/office/officeart/2005/8/layout/venn1"/>
    <dgm:cxn modelId="{8A74170D-0A32-4CD1-A93F-768BF75B8858}" type="presParOf" srcId="{22AC2FC3-F047-4B73-A8D5-7FC78638DD8A}" destId="{E4FC8CC0-27A8-4ECD-8983-69AC67D90021}" srcOrd="3"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4B097-170F-44B5-B58D-BB5EBC440C31}">
      <dsp:nvSpPr>
        <dsp:cNvPr id="0" name=""/>
        <dsp:cNvSpPr/>
      </dsp:nvSpPr>
      <dsp:spPr>
        <a:xfrm>
          <a:off x="123444" y="77724"/>
          <a:ext cx="3044952"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711450">
            <a:lnSpc>
              <a:spcPct val="90000"/>
            </a:lnSpc>
            <a:spcBef>
              <a:spcPct val="0"/>
            </a:spcBef>
            <a:spcAft>
              <a:spcPct val="35000"/>
            </a:spcAft>
          </a:pPr>
          <a:endParaRPr lang="en-AU" sz="6100" kern="1200"/>
        </a:p>
      </dsp:txBody>
      <dsp:txXfrm>
        <a:off x="548640" y="436789"/>
        <a:ext cx="1755648" cy="2326821"/>
      </dsp:txXfrm>
    </dsp:sp>
    <dsp:sp modelId="{08C34F77-E4F2-4E3B-86C8-0799B0C0A508}">
      <dsp:nvSpPr>
        <dsp:cNvPr id="0" name=""/>
        <dsp:cNvSpPr/>
      </dsp:nvSpPr>
      <dsp:spPr>
        <a:xfrm>
          <a:off x="2318004" y="77724"/>
          <a:ext cx="3044952"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711450">
            <a:lnSpc>
              <a:spcPct val="90000"/>
            </a:lnSpc>
            <a:spcBef>
              <a:spcPct val="0"/>
            </a:spcBef>
            <a:spcAft>
              <a:spcPct val="35000"/>
            </a:spcAft>
          </a:pPr>
          <a:endParaRPr lang="en-AU" sz="6100" kern="1200"/>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Cathedral College</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Belz</dc:creator>
  <cp:keywords/>
  <dc:description/>
  <cp:lastModifiedBy>Sam Williams</cp:lastModifiedBy>
  <cp:revision>2</cp:revision>
  <dcterms:created xsi:type="dcterms:W3CDTF">2014-09-10T22:25:00Z</dcterms:created>
  <dcterms:modified xsi:type="dcterms:W3CDTF">2014-09-10T22:25:00Z</dcterms:modified>
</cp:coreProperties>
</file>